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1A" w:rsidRDefault="00AC5578" w:rsidP="0033211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2487F">
        <w:t xml:space="preserve"> </w:t>
      </w:r>
      <w:r w:rsidR="0033211A">
        <w:rPr>
          <w:color w:val="1F497D"/>
        </w:rPr>
        <w:br/>
      </w:r>
      <w:r w:rsidR="0033211A">
        <w:rPr>
          <w:noProof/>
          <w:color w:val="1F497D"/>
        </w:rPr>
        <mc:AlternateContent>
          <mc:Choice Requires="wps">
            <w:drawing>
              <wp:inline distT="0" distB="0" distL="0" distR="0" wp14:anchorId="2B499F0F" wp14:editId="7CE0499A">
                <wp:extent cx="1314450" cy="638175"/>
                <wp:effectExtent l="0" t="0" r="0" b="0"/>
                <wp:docPr id="4" name="7a0b237240235fd4Рисунок 16" descr="R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B27EB" id="7a0b237240235fd4Рисунок 16" o:spid="_x0000_s1026" alt="RP_LOGO" style="width:103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33211A" w:rsidRDefault="0033211A" w:rsidP="0033211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5"/>
            <w:rFonts w:ascii="Calibri" w:hAnsi="Calibri" w:cs="Calibri"/>
            <w:b/>
            <w:bCs/>
            <w:sz w:val="22"/>
            <w:szCs w:val="22"/>
          </w:rPr>
          <w:t>www.pochta.ru</w:t>
        </w:r>
      </w:hyperlink>
    </w:p>
    <w:p w:rsidR="0033211A" w:rsidRDefault="0033211A" w:rsidP="0082487F">
      <w:pPr>
        <w:rPr>
          <w:rFonts w:ascii="Calibri" w:hAnsi="Calibri" w:cs="Calibri"/>
          <w:color w:val="000000"/>
          <w:shd w:val="clear" w:color="auto" w:fill="FFFFFF"/>
        </w:rPr>
      </w:pPr>
    </w:p>
    <w:p w:rsidR="0033211A" w:rsidRPr="0033211A" w:rsidRDefault="0033211A" w:rsidP="0082487F">
      <w:pPr>
        <w:rPr>
          <w:rFonts w:ascii="Times New Roman" w:hAnsi="Times New Roman" w:cs="Times New Roman"/>
          <w:sz w:val="28"/>
          <w:szCs w:val="28"/>
        </w:rPr>
      </w:pP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</w:t>
      </w: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АО «Почта России» </w:t>
      </w: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сообщает </w:t>
      </w: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прохождения прои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зводственной практики </w:t>
      </w: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Филиале АО «Почта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дальнейшего трудоустройства.</w:t>
      </w:r>
    </w:p>
    <w:p w:rsidR="0082487F" w:rsidRDefault="0033211A" w:rsidP="0082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87F" w:rsidRPr="0082487F">
        <w:rPr>
          <w:rFonts w:ascii="Times New Roman" w:hAnsi="Times New Roman" w:cs="Times New Roman"/>
          <w:sz w:val="28"/>
          <w:szCs w:val="28"/>
        </w:rPr>
        <w:t>а данный момент есть открытые вакансии:</w:t>
      </w:r>
      <w:r w:rsidR="0082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сметчик,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специалист группы строительства зданий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логисты,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диспетчера,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 xml:space="preserve">закупщики по </w:t>
      </w:r>
      <w:proofErr w:type="spellStart"/>
      <w:r w:rsidRPr="0082487F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82487F">
        <w:rPr>
          <w:rFonts w:ascii="Times New Roman" w:hAnsi="Times New Roman" w:cs="Times New Roman"/>
          <w:sz w:val="28"/>
          <w:szCs w:val="28"/>
        </w:rPr>
        <w:t xml:space="preserve"> 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сортировки,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операторы,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сотрудники в складские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7F" w:rsidRDefault="0082487F" w:rsidP="00824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отдел кадрового администрирования,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1A" w:rsidRDefault="0033211A" w:rsidP="0082487F">
      <w:pPr>
        <w:rPr>
          <w:rFonts w:ascii="Times New Roman" w:hAnsi="Times New Roman" w:cs="Times New Roman"/>
          <w:sz w:val="28"/>
          <w:szCs w:val="28"/>
        </w:rPr>
      </w:pPr>
    </w:p>
    <w:p w:rsidR="0082487F" w:rsidRDefault="0082487F" w:rsidP="0082487F">
      <w:pPr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 xml:space="preserve">т.е. </w:t>
      </w:r>
      <w:r w:rsidR="0033211A">
        <w:rPr>
          <w:rFonts w:ascii="Times New Roman" w:hAnsi="Times New Roman" w:cs="Times New Roman"/>
          <w:sz w:val="28"/>
          <w:szCs w:val="28"/>
        </w:rPr>
        <w:t xml:space="preserve">данные места </w:t>
      </w:r>
      <w:r w:rsidRPr="0082487F">
        <w:rPr>
          <w:rFonts w:ascii="Times New Roman" w:hAnsi="Times New Roman" w:cs="Times New Roman"/>
          <w:sz w:val="28"/>
          <w:szCs w:val="28"/>
        </w:rPr>
        <w:t>есть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1A" w:rsidRDefault="0082487F" w:rsidP="0082487F">
      <w:pPr>
        <w:rPr>
          <w:rFonts w:ascii="Times New Roman" w:hAnsi="Times New Roman" w:cs="Times New Roman"/>
          <w:sz w:val="28"/>
          <w:szCs w:val="28"/>
        </w:rPr>
      </w:pPr>
      <w:r w:rsidRPr="0082487F">
        <w:rPr>
          <w:rFonts w:ascii="Times New Roman" w:hAnsi="Times New Roman" w:cs="Times New Roman"/>
          <w:sz w:val="28"/>
          <w:szCs w:val="28"/>
        </w:rPr>
        <w:t>можно проходить производственную практику,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7F">
        <w:rPr>
          <w:rFonts w:ascii="Times New Roman" w:hAnsi="Times New Roman" w:cs="Times New Roman"/>
          <w:sz w:val="28"/>
          <w:szCs w:val="28"/>
        </w:rPr>
        <w:t>на практике уже смотрит начальник 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7F">
        <w:rPr>
          <w:rFonts w:ascii="Times New Roman" w:hAnsi="Times New Roman" w:cs="Times New Roman"/>
          <w:sz w:val="28"/>
          <w:szCs w:val="28"/>
        </w:rPr>
        <w:t>общается со студентом и обговаривают дальнейшее трудоустройство.</w:t>
      </w:r>
    </w:p>
    <w:p w:rsidR="0033211A" w:rsidRPr="0033211A" w:rsidRDefault="0033211A" w:rsidP="0033211A">
      <w:pPr>
        <w:pStyle w:val="228bf8a64b8551e1msonormal"/>
        <w:shd w:val="clear" w:color="auto" w:fill="FFFFFF"/>
        <w:spacing w:before="0" w:beforeAutospacing="0" w:after="0" w:afterAutospacing="0"/>
        <w:rPr>
          <w:rStyle w:val="wmi-callto"/>
          <w:rFonts w:ascii="Calibri" w:hAnsi="Calibri" w:cs="Calibri"/>
          <w:color w:val="323E4F"/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r w:rsidRPr="0033211A">
        <w:rPr>
          <w:sz w:val="28"/>
          <w:szCs w:val="28"/>
        </w:rPr>
        <w:t xml:space="preserve">к </w:t>
      </w:r>
      <w:r>
        <w:rPr>
          <w:sz w:val="28"/>
          <w:szCs w:val="28"/>
        </w:rPr>
        <w:t>г</w:t>
      </w:r>
      <w:r w:rsidRPr="0033211A">
        <w:rPr>
          <w:color w:val="000000"/>
          <w:sz w:val="28"/>
          <w:szCs w:val="28"/>
          <w:shd w:val="clear" w:color="auto" w:fill="FFFFFF"/>
        </w:rPr>
        <w:t>лавн</w:t>
      </w:r>
      <w:r w:rsidRPr="0033211A">
        <w:rPr>
          <w:color w:val="000000"/>
          <w:sz w:val="28"/>
          <w:szCs w:val="28"/>
          <w:shd w:val="clear" w:color="auto" w:fill="FFFFFF"/>
        </w:rPr>
        <w:t>ому</w:t>
      </w:r>
      <w:r w:rsidRPr="0033211A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Pr="0033211A">
        <w:rPr>
          <w:color w:val="000000"/>
          <w:sz w:val="28"/>
          <w:szCs w:val="28"/>
          <w:shd w:val="clear" w:color="auto" w:fill="FFFFFF"/>
        </w:rPr>
        <w:t>у</w:t>
      </w:r>
      <w:r w:rsidRPr="0033211A">
        <w:rPr>
          <w:color w:val="000000"/>
          <w:sz w:val="28"/>
          <w:szCs w:val="28"/>
          <w:shd w:val="clear" w:color="auto" w:fill="FFFFFF"/>
        </w:rPr>
        <w:t xml:space="preserve"> учебного центра АО «Почта России» </w:t>
      </w:r>
      <w:proofErr w:type="spellStart"/>
      <w:r w:rsidRPr="0033211A">
        <w:rPr>
          <w:color w:val="000000"/>
          <w:sz w:val="28"/>
          <w:szCs w:val="28"/>
          <w:shd w:val="clear" w:color="auto" w:fill="FFFFFF"/>
        </w:rPr>
        <w:t>Чемчо</w:t>
      </w:r>
      <w:proofErr w:type="spellEnd"/>
      <w:r w:rsidRPr="0033211A">
        <w:rPr>
          <w:color w:val="000000"/>
          <w:sz w:val="28"/>
          <w:szCs w:val="28"/>
          <w:shd w:val="clear" w:color="auto" w:fill="FFFFFF"/>
        </w:rPr>
        <w:t xml:space="preserve"> Ольг</w:t>
      </w:r>
      <w:r w:rsidRPr="0033211A">
        <w:rPr>
          <w:color w:val="000000"/>
          <w:sz w:val="28"/>
          <w:szCs w:val="28"/>
          <w:shd w:val="clear" w:color="auto" w:fill="FFFFFF"/>
        </w:rPr>
        <w:t>е</w:t>
      </w:r>
      <w:r w:rsidRPr="00332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211A">
        <w:rPr>
          <w:color w:val="000000"/>
          <w:sz w:val="28"/>
          <w:szCs w:val="28"/>
          <w:shd w:val="clear" w:color="auto" w:fill="FFFFFF"/>
        </w:rPr>
        <w:t>Григорьевн</w:t>
      </w:r>
      <w:r w:rsidRPr="0033211A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33211A">
        <w:rPr>
          <w:rStyle w:val="wmi-callto"/>
          <w:rFonts w:ascii="Calibri" w:hAnsi="Calibri" w:cs="Calibri"/>
          <w:color w:val="323E4F"/>
          <w:sz w:val="28"/>
          <w:szCs w:val="28"/>
        </w:rPr>
        <w:t>8</w:t>
      </w:r>
      <w:proofErr w:type="gramEnd"/>
      <w:r w:rsidRPr="0033211A">
        <w:rPr>
          <w:rStyle w:val="wmi-callto"/>
          <w:rFonts w:ascii="Calibri" w:hAnsi="Calibri" w:cs="Calibri"/>
          <w:color w:val="323E4F"/>
          <w:sz w:val="28"/>
          <w:szCs w:val="28"/>
        </w:rPr>
        <w:t>-961-970-65-45</w:t>
      </w:r>
      <w:r w:rsidRPr="0033211A">
        <w:rPr>
          <w:rStyle w:val="wmi-callto"/>
          <w:rFonts w:ascii="Calibri" w:hAnsi="Calibri" w:cs="Calibri"/>
          <w:color w:val="323E4F"/>
          <w:sz w:val="28"/>
          <w:szCs w:val="28"/>
        </w:rPr>
        <w:t xml:space="preserve">        </w:t>
      </w:r>
      <w:r w:rsidRPr="0033211A">
        <w:rPr>
          <w:rStyle w:val="wmi-callto"/>
          <w:rFonts w:ascii="Calibri" w:hAnsi="Calibri" w:cs="Calibri"/>
          <w:color w:val="323E4F"/>
          <w:sz w:val="28"/>
          <w:szCs w:val="28"/>
        </w:rPr>
        <w:t>88772525792</w:t>
      </w:r>
    </w:p>
    <w:p w:rsidR="0033211A" w:rsidRDefault="0033211A" w:rsidP="0033211A">
      <w:pPr>
        <w:pStyle w:val="228bf8a64b8551e1msonormal"/>
        <w:shd w:val="clear" w:color="auto" w:fill="FFFFFF"/>
        <w:spacing w:before="0" w:beforeAutospacing="0" w:after="0" w:afterAutospacing="0"/>
        <w:rPr>
          <w:rStyle w:val="wmi-callto"/>
          <w:rFonts w:ascii="Calibri" w:hAnsi="Calibri" w:cs="Calibri"/>
          <w:color w:val="323E4F"/>
          <w:sz w:val="22"/>
          <w:szCs w:val="22"/>
        </w:rPr>
      </w:pPr>
    </w:p>
    <w:p w:rsidR="0033211A" w:rsidRPr="0033211A" w:rsidRDefault="0033211A" w:rsidP="0033211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11A">
        <w:rPr>
          <w:rStyle w:val="wmi-callto"/>
          <w:color w:val="323E4F"/>
          <w:sz w:val="28"/>
          <w:szCs w:val="28"/>
        </w:rPr>
        <w:t xml:space="preserve">или заместителю директора по </w:t>
      </w:r>
      <w:proofErr w:type="spellStart"/>
      <w:r w:rsidRPr="0033211A">
        <w:rPr>
          <w:rStyle w:val="wmi-callto"/>
          <w:color w:val="323E4F"/>
          <w:sz w:val="28"/>
          <w:szCs w:val="28"/>
        </w:rPr>
        <w:t>ПиИР</w:t>
      </w:r>
      <w:proofErr w:type="spellEnd"/>
      <w:r w:rsidRPr="0033211A">
        <w:rPr>
          <w:rStyle w:val="wmi-callto"/>
          <w:color w:val="323E4F"/>
          <w:sz w:val="28"/>
          <w:szCs w:val="28"/>
        </w:rPr>
        <w:t xml:space="preserve"> ГБПОУ РА МИТ – </w:t>
      </w:r>
      <w:proofErr w:type="spellStart"/>
      <w:r w:rsidRPr="0033211A">
        <w:rPr>
          <w:rStyle w:val="wmi-callto"/>
          <w:color w:val="323E4F"/>
          <w:sz w:val="28"/>
          <w:szCs w:val="28"/>
        </w:rPr>
        <w:t>Габдрафикову</w:t>
      </w:r>
      <w:proofErr w:type="spellEnd"/>
      <w:r w:rsidRPr="0033211A">
        <w:rPr>
          <w:rStyle w:val="wmi-callto"/>
          <w:color w:val="323E4F"/>
          <w:sz w:val="28"/>
          <w:szCs w:val="28"/>
        </w:rPr>
        <w:t xml:space="preserve"> В.В.</w:t>
      </w:r>
    </w:p>
    <w:p w:rsidR="00AC5578" w:rsidRPr="0033211A" w:rsidRDefault="00AC5578" w:rsidP="0033211A">
      <w:pPr>
        <w:rPr>
          <w:rFonts w:ascii="Times New Roman" w:hAnsi="Times New Roman" w:cs="Times New Roman"/>
          <w:sz w:val="28"/>
          <w:szCs w:val="28"/>
        </w:rPr>
      </w:pPr>
    </w:p>
    <w:sectPr w:rsidR="00AC5578" w:rsidRPr="003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1"/>
    <w:rsid w:val="00015494"/>
    <w:rsid w:val="0033211A"/>
    <w:rsid w:val="003A2343"/>
    <w:rsid w:val="00790EC1"/>
    <w:rsid w:val="0082487F"/>
    <w:rsid w:val="00AC5578"/>
    <w:rsid w:val="00D45D96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BB2E-DEDD-4362-9B31-152560B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211A"/>
    <w:rPr>
      <w:color w:val="0000FF"/>
      <w:u w:val="single"/>
    </w:rPr>
  </w:style>
  <w:style w:type="character" w:customStyle="1" w:styleId="wmi-callto">
    <w:name w:val="wmi-callto"/>
    <w:basedOn w:val="a0"/>
    <w:rsid w:val="0033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2</cp:revision>
  <cp:lastPrinted>2023-02-15T12:43:00Z</cp:lastPrinted>
  <dcterms:created xsi:type="dcterms:W3CDTF">2023-02-17T07:41:00Z</dcterms:created>
  <dcterms:modified xsi:type="dcterms:W3CDTF">2023-02-17T07:41:00Z</dcterms:modified>
</cp:coreProperties>
</file>